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D024F" w14:textId="7E1415F1" w:rsidR="00A73B66" w:rsidRPr="0058061B" w:rsidRDefault="00A73B66" w:rsidP="00A73B66">
      <w:pPr>
        <w:pStyle w:val="Sansinterligne"/>
        <w:jc w:val="center"/>
        <w:rPr>
          <w:rFonts w:ascii="Times New Roman" w:hAnsi="Times New Roman"/>
        </w:rPr>
      </w:pPr>
      <w:r w:rsidRPr="00DE7BFA">
        <w:rPr>
          <w:rFonts w:eastAsia="Times New Roman" w:cs="Calibri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639AAC18" wp14:editId="3DCA401B">
            <wp:simplePos x="0" y="0"/>
            <wp:positionH relativeFrom="margin">
              <wp:posOffset>-361950</wp:posOffset>
            </wp:positionH>
            <wp:positionV relativeFrom="paragraph">
              <wp:posOffset>0</wp:posOffset>
            </wp:positionV>
            <wp:extent cx="1586230" cy="390525"/>
            <wp:effectExtent l="0" t="0" r="0" b="9525"/>
            <wp:wrapThrough wrapText="bothSides">
              <wp:wrapPolygon edited="0">
                <wp:start x="0" y="0"/>
                <wp:lineTo x="0" y="21073"/>
                <wp:lineTo x="21271" y="21073"/>
                <wp:lineTo x="21271" y="0"/>
                <wp:lineTo x="0" y="0"/>
              </wp:wrapPolygon>
            </wp:wrapThrough>
            <wp:docPr id="1" name="Image 1" descr="C:\Users\ieymer\AppData\Local\Microsoft\Windows\INetCache\Content.Word\LOGO GIE SEPTEMBRE 202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eymer\AppData\Local\Microsoft\Windows\INetCache\Content.Word\LOGO GIE SEPTEMBRE 2021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CE5509" w14:textId="72342CD9" w:rsidR="00A73B66" w:rsidRPr="00DE7BFA" w:rsidRDefault="00A73B66" w:rsidP="00A73B66">
      <w:pPr>
        <w:rPr>
          <w:rFonts w:ascii="Aptos Display" w:eastAsia="Arial Narrow" w:hAnsi="Aptos Display"/>
          <w:b/>
          <w:bCs/>
          <w:color w:val="0070C0"/>
          <w:sz w:val="28"/>
          <w:szCs w:val="28"/>
        </w:rPr>
      </w:pPr>
      <w:r>
        <w:rPr>
          <w:rFonts w:ascii="Aptos Display" w:eastAsia="Arial Narrow" w:hAnsi="Aptos Display"/>
          <w:b/>
          <w:bCs/>
          <w:color w:val="0070C0"/>
          <w:sz w:val="28"/>
          <w:szCs w:val="28"/>
        </w:rPr>
        <w:t xml:space="preserve">                                                       </w:t>
      </w:r>
      <w:r w:rsidRPr="00DE7BFA">
        <w:rPr>
          <w:rFonts w:ascii="Aptos Display" w:eastAsia="Arial Narrow" w:hAnsi="Aptos Display"/>
          <w:b/>
          <w:bCs/>
          <w:color w:val="0070C0"/>
          <w:sz w:val="28"/>
          <w:szCs w:val="28"/>
        </w:rPr>
        <w:t>Consultation n° 2026-GIE-011</w:t>
      </w:r>
    </w:p>
    <w:p w14:paraId="56A106EC" w14:textId="77777777" w:rsidR="00A73B66" w:rsidRPr="002C2C98" w:rsidRDefault="00A73B66" w:rsidP="00A73B66">
      <w:pPr>
        <w:jc w:val="center"/>
        <w:rPr>
          <w:rFonts w:ascii="Aptos Display" w:eastAsia="Arial Narrow" w:hAnsi="Aptos Display"/>
          <w:b/>
          <w:bCs/>
          <w:sz w:val="28"/>
          <w:szCs w:val="28"/>
        </w:rPr>
      </w:pPr>
      <w:r w:rsidRPr="002C2C98">
        <w:rPr>
          <w:rFonts w:ascii="Aptos Display" w:eastAsia="Arial Narrow" w:hAnsi="Aptos Display"/>
          <w:b/>
          <w:bCs/>
          <w:sz w:val="28"/>
          <w:szCs w:val="28"/>
        </w:rPr>
        <w:t xml:space="preserve">Marché Public de </w:t>
      </w:r>
      <w:r>
        <w:rPr>
          <w:rFonts w:ascii="Aptos Display" w:eastAsia="Arial Narrow" w:hAnsi="Aptos Display"/>
          <w:b/>
          <w:bCs/>
          <w:sz w:val="28"/>
          <w:szCs w:val="28"/>
        </w:rPr>
        <w:t xml:space="preserve">prestations intellectuelles </w:t>
      </w:r>
    </w:p>
    <w:p w14:paraId="0613AE67" w14:textId="487F2484" w:rsidR="00A73B66" w:rsidRPr="00170194" w:rsidRDefault="00A73B66" w:rsidP="00A73B66">
      <w:pPr>
        <w:pStyle w:val="Sansinterligne"/>
        <w:jc w:val="center"/>
        <w:rPr>
          <w:rFonts w:ascii="Lato" w:hAnsi="Lato"/>
        </w:rPr>
      </w:pPr>
    </w:p>
    <w:p w14:paraId="3C1658E5" w14:textId="0C366A65" w:rsidR="00A73B66" w:rsidRDefault="00A73B66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bCs/>
          <w:color w:val="0070C0"/>
          <w:sz w:val="28"/>
          <w:szCs w:val="28"/>
        </w:rPr>
      </w:pPr>
      <w:r>
        <w:br/>
      </w:r>
      <w:r>
        <w:rPr>
          <w:rFonts w:ascii="Lato" w:hAnsi="Lato"/>
          <w:b/>
          <w:bCs/>
          <w:color w:val="0070C0"/>
          <w:sz w:val="28"/>
          <w:szCs w:val="28"/>
        </w:rPr>
        <w:t>ACCORD-CADRE POUR LA REALISATION DE MISSIONS DE RELEVES ARCHITECTURAUX, DE PRESTATIONS FONCIERES ET DE RELEVES DE SURFACES REALISEES PAR UN GEOMETRE ET</w:t>
      </w:r>
      <w:r w:rsidR="00D80922">
        <w:rPr>
          <w:rFonts w:ascii="Lato" w:hAnsi="Lato"/>
          <w:b/>
          <w:bCs/>
          <w:color w:val="0070C0"/>
          <w:sz w:val="28"/>
          <w:szCs w:val="28"/>
        </w:rPr>
        <w:t xml:space="preserve">/OU </w:t>
      </w:r>
      <w:r>
        <w:rPr>
          <w:rFonts w:ascii="Lato" w:hAnsi="Lato"/>
          <w:b/>
          <w:bCs/>
          <w:color w:val="0070C0"/>
          <w:sz w:val="28"/>
          <w:szCs w:val="28"/>
        </w:rPr>
        <w:t xml:space="preserve">UN GEOMETRE EXPERT POUR LES ETABLISSEMENTS ADHERENTS MEMBRES </w:t>
      </w:r>
    </w:p>
    <w:p w14:paraId="405D1ADD" w14:textId="77777777" w:rsidR="00A73B66" w:rsidRPr="00D37672" w:rsidRDefault="00A73B66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color w:val="0070C0"/>
          <w:sz w:val="28"/>
          <w:szCs w:val="28"/>
        </w:rPr>
      </w:pPr>
      <w:r>
        <w:rPr>
          <w:rFonts w:ascii="Lato" w:hAnsi="Lato"/>
          <w:b/>
          <w:bCs/>
          <w:color w:val="0070C0"/>
          <w:sz w:val="28"/>
          <w:szCs w:val="28"/>
        </w:rPr>
        <w:t>DU GIE GROUPE CCIR PARIS-IDF</w:t>
      </w:r>
      <w:r>
        <w:br/>
      </w:r>
    </w:p>
    <w:p w14:paraId="25043CD5" w14:textId="77777777" w:rsidR="00A73B66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</w:p>
    <w:p w14:paraId="715F795A" w14:textId="77777777" w:rsidR="00FF2C57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  <w:r w:rsidRPr="002C2C98">
        <w:rPr>
          <w:rFonts w:ascii="Lato" w:hAnsi="Lato"/>
          <w:b/>
          <w:sz w:val="36"/>
          <w:szCs w:val="36"/>
        </w:rPr>
        <w:t>Cadre de Réponse Technique</w:t>
      </w:r>
      <w:r w:rsidR="00FF2C57">
        <w:rPr>
          <w:rFonts w:ascii="Lato" w:hAnsi="Lato"/>
          <w:b/>
          <w:sz w:val="36"/>
          <w:szCs w:val="36"/>
        </w:rPr>
        <w:t xml:space="preserve"> </w:t>
      </w:r>
    </w:p>
    <w:p w14:paraId="29C48D91" w14:textId="77777777" w:rsidR="00FF2C57" w:rsidRPr="0003053A" w:rsidRDefault="00FF2C57" w:rsidP="00FF2C57">
      <w:pPr>
        <w:pStyle w:val="Sansinterligne"/>
        <w:spacing w:before="240"/>
        <w:jc w:val="center"/>
        <w:rPr>
          <w:rFonts w:ascii="Lato" w:hAnsi="Lato"/>
          <w:b/>
          <w:bCs/>
          <w:sz w:val="36"/>
          <w:szCs w:val="36"/>
        </w:rPr>
      </w:pPr>
      <w:r w:rsidRPr="002C2C98">
        <w:rPr>
          <w:rFonts w:ascii="Lato" w:hAnsi="Lato"/>
          <w:b/>
          <w:bCs/>
          <w:sz w:val="36"/>
          <w:szCs w:val="36"/>
        </w:rPr>
        <w:t>(C</w:t>
      </w:r>
      <w:r>
        <w:rPr>
          <w:rFonts w:ascii="Lato" w:hAnsi="Lato"/>
          <w:b/>
          <w:bCs/>
          <w:sz w:val="36"/>
          <w:szCs w:val="36"/>
        </w:rPr>
        <w:t>D-</w:t>
      </w:r>
      <w:r w:rsidRPr="002C2C98">
        <w:rPr>
          <w:rFonts w:ascii="Lato" w:hAnsi="Lato"/>
          <w:b/>
          <w:bCs/>
          <w:sz w:val="36"/>
          <w:szCs w:val="36"/>
        </w:rPr>
        <w:t>T)</w:t>
      </w:r>
    </w:p>
    <w:p w14:paraId="78CEE012" w14:textId="417D5D00" w:rsidR="00A73B66" w:rsidRPr="00FF2C57" w:rsidRDefault="00FF2C57" w:rsidP="00A73B66">
      <w:pPr>
        <w:pStyle w:val="Sansinterligne"/>
        <w:jc w:val="center"/>
        <w:rPr>
          <w:rFonts w:ascii="Lato" w:hAnsi="Lato"/>
          <w:b/>
          <w:color w:val="FF0000"/>
          <w:sz w:val="28"/>
          <w:szCs w:val="28"/>
        </w:rPr>
      </w:pPr>
      <w:r w:rsidRPr="00FF2C57">
        <w:rPr>
          <w:rFonts w:ascii="Lato" w:hAnsi="Lato"/>
          <w:b/>
          <w:color w:val="FF0000"/>
          <w:sz w:val="28"/>
          <w:szCs w:val="28"/>
        </w:rPr>
        <w:t>(à remplir obligatoirement par le candidat et à insérer dans l’offre</w:t>
      </w:r>
      <w:r>
        <w:rPr>
          <w:rFonts w:ascii="Lato" w:hAnsi="Lato"/>
          <w:b/>
          <w:color w:val="FF0000"/>
          <w:sz w:val="28"/>
          <w:szCs w:val="28"/>
        </w:rPr>
        <w:t>)</w:t>
      </w:r>
    </w:p>
    <w:p w14:paraId="77FA6D15" w14:textId="77777777" w:rsidR="00A73B66" w:rsidRPr="00846868" w:rsidRDefault="00A73B66" w:rsidP="00A73B66">
      <w:pPr>
        <w:pStyle w:val="Sansinterligne"/>
        <w:jc w:val="both"/>
        <w:rPr>
          <w:rFonts w:ascii="Lato" w:hAnsi="Lato"/>
          <w:sz w:val="24"/>
          <w:szCs w:val="24"/>
        </w:rPr>
      </w:pPr>
    </w:p>
    <w:p w14:paraId="5D37A67A" w14:textId="77777777" w:rsidR="00A73B66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  <w:r w:rsidRPr="00C438A8">
        <w:rPr>
          <w:rFonts w:ascii="Lato" w:hAnsi="Lato"/>
          <w:b/>
          <w:sz w:val="24"/>
          <w:szCs w:val="24"/>
          <w:u w:val="single"/>
        </w:rPr>
        <w:t>IMPORTANT</w:t>
      </w:r>
      <w:r w:rsidRPr="00C438A8">
        <w:rPr>
          <w:rFonts w:ascii="Lato" w:hAnsi="Lato"/>
          <w:b/>
          <w:sz w:val="24"/>
          <w:szCs w:val="24"/>
        </w:rPr>
        <w:t> :</w:t>
      </w:r>
    </w:p>
    <w:p w14:paraId="3AFA8D3B" w14:textId="77777777" w:rsidR="00A73B66" w:rsidRPr="00C438A8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3908F46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devra compléter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ci-après afin de permettre l’analyse de son offre technique sur la base des critères </w:t>
      </w:r>
      <w:r>
        <w:rPr>
          <w:rFonts w:ascii="Lato" w:eastAsia="Trebuchet MS" w:hAnsi="Lato" w:cs="Calibri"/>
          <w:bCs/>
          <w:sz w:val="24"/>
          <w:szCs w:val="24"/>
        </w:rPr>
        <w:t xml:space="preserve">et sous-critères 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techniques énoncés dans le règlement de consultation. </w:t>
      </w:r>
    </w:p>
    <w:p w14:paraId="27945FA5" w14:textId="77777777" w:rsidR="00A73B66" w:rsidRPr="00742CDC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0226031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peut joindre un mémoire technique au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. </w:t>
      </w:r>
    </w:p>
    <w:p w14:paraId="4C7B15DC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Auquel cas, il doit y faire référence en indiquant, dans la colonne </w:t>
      </w:r>
      <w:r w:rsidRPr="00742CDC">
        <w:rPr>
          <w:rFonts w:ascii="Lato" w:eastAsia="Trebuchet MS" w:hAnsi="Lato" w:cs="Calibri"/>
          <w:bCs/>
          <w:i/>
          <w:iCs/>
          <w:sz w:val="24"/>
          <w:szCs w:val="24"/>
        </w:rPr>
        <w:t>« réponse du candidat sur ce critère »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et pour à chaque sous-critère concerné la/les page(s) correspondante(s) à sa réponse dans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>.</w:t>
      </w:r>
    </w:p>
    <w:p w14:paraId="29028246" w14:textId="77777777" w:rsidR="00A73B66" w:rsidRPr="00742CDC" w:rsidRDefault="00A73B66" w:rsidP="00A73B66">
      <w:pPr>
        <w:spacing w:after="40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604C79BD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color w:val="FF0000"/>
          <w:sz w:val="24"/>
          <w:szCs w:val="24"/>
          <w:u w:val="single"/>
        </w:rPr>
      </w:pPr>
      <w:r w:rsidRPr="00742CDC">
        <w:rPr>
          <w:rFonts w:ascii="Lato" w:hAnsi="Lato"/>
          <w:b/>
          <w:color w:val="FF0000"/>
          <w:sz w:val="24"/>
          <w:szCs w:val="24"/>
        </w:rPr>
        <w:t>Toute proposition indiquée à l’offre Technique a valeur contractuelle.</w:t>
      </w:r>
    </w:p>
    <w:p w14:paraId="70E73E58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24FAB61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L’Offre Technique est représentée par :</w:t>
      </w:r>
    </w:p>
    <w:p w14:paraId="756E9A5A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2F24611D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Le Cadre de Réponse Technique</w:t>
      </w:r>
    </w:p>
    <w:p w14:paraId="21AE5719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Mémoire technique (éventuel) ;</w:t>
      </w:r>
    </w:p>
    <w:p w14:paraId="38503173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7785DAAC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 xml:space="preserve">L’ensemble est à remettre sous peine d’irrégularité de l’offre. </w:t>
      </w:r>
    </w:p>
    <w:p w14:paraId="6522E6C7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06FC4886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NE PAS REPRENDRE en l’état les éléments du CCTP. Tout copier/coller sera considéré comme « non pertinent ».</w:t>
      </w:r>
    </w:p>
    <w:p w14:paraId="5BAAB087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2E190D03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4C0A07B3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4043D7F" w14:textId="77777777" w:rsidR="00FF2C57" w:rsidRPr="00FF2C57" w:rsidRDefault="00FF2C57" w:rsidP="00FF2C57">
      <w:pPr>
        <w:pStyle w:val="Titre4"/>
        <w:numPr>
          <w:ilvl w:val="0"/>
          <w:numId w:val="4"/>
        </w:numPr>
        <w:tabs>
          <w:tab w:val="clear" w:pos="294"/>
        </w:tabs>
        <w:ind w:left="780"/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</w:pPr>
      <w:r w:rsidRPr="00FF2C57"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  <w:t>CANDIDAT</w:t>
      </w:r>
    </w:p>
    <w:p w14:paraId="72BF82F9" w14:textId="77777777" w:rsidR="00FF2C57" w:rsidRPr="00910E01" w:rsidRDefault="00FF2C57" w:rsidP="00FF2C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7789"/>
      </w:tblGrid>
      <w:tr w:rsidR="00FF2C57" w:rsidRPr="0011371D" w14:paraId="120AB039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7AB3" w14:textId="77777777" w:rsidR="00FF2C57" w:rsidRPr="0011371D" w:rsidRDefault="00FF2C57" w:rsidP="00394F24">
            <w:pPr>
              <w:rPr>
                <w:rFonts w:ascii="Arial Narrow" w:hAnsi="Arial Narrow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Nom de l’entreprise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D599" w14:textId="615C1B41" w:rsidR="00FF2C57" w:rsidRDefault="00FF2C57" w:rsidP="00394F24">
            <w:pPr>
              <w:rPr>
                <w:rFonts w:ascii="Arial Narrow" w:hAnsi="Arial Narrow"/>
              </w:rPr>
            </w:pPr>
          </w:p>
          <w:p w14:paraId="533F9FEE" w14:textId="77777777" w:rsidR="00202C01" w:rsidRDefault="00202C01" w:rsidP="00394F24">
            <w:pPr>
              <w:rPr>
                <w:rFonts w:ascii="Arial Narrow" w:hAnsi="Arial Narrow"/>
              </w:rPr>
            </w:pPr>
          </w:p>
          <w:p w14:paraId="2E2D11A5" w14:textId="406DE6E4" w:rsidR="00FF2C57" w:rsidRPr="0011371D" w:rsidRDefault="00202C01" w:rsidP="00394F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……………………………………………………………………………………………………..</w:t>
            </w:r>
          </w:p>
        </w:tc>
      </w:tr>
      <w:tr w:rsidR="00FF2C57" w:rsidRPr="0011371D" w14:paraId="4C86364E" w14:textId="77777777" w:rsidTr="00FF2C57">
        <w:trPr>
          <w:trHeight w:val="450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46E9" w14:textId="77777777" w:rsidR="00FF2C57" w:rsidRPr="0011371D" w:rsidRDefault="00FF2C57" w:rsidP="00394F24">
            <w:pPr>
              <w:rPr>
                <w:rFonts w:ascii="Arial Narrow" w:hAnsi="Arial Narrow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Contact (Nom et coordonnées téléphoniques)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5B80" w14:textId="77777777" w:rsidR="00202C01" w:rsidRDefault="00202C01" w:rsidP="00394F24">
            <w:pPr>
              <w:rPr>
                <w:rFonts w:ascii="Arial Narrow" w:hAnsi="Arial Narrow"/>
              </w:rPr>
            </w:pPr>
          </w:p>
          <w:p w14:paraId="02F602B3" w14:textId="5A42F1C6" w:rsidR="00FF2C57" w:rsidRDefault="00202C01" w:rsidP="00394F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………………………………………………………………………………………………………..</w:t>
            </w:r>
          </w:p>
          <w:p w14:paraId="6CF9FE13" w14:textId="77777777" w:rsidR="00202C01" w:rsidRDefault="00202C01" w:rsidP="00394F24">
            <w:pPr>
              <w:rPr>
                <w:rFonts w:ascii="Arial Narrow" w:hAnsi="Arial Narrow"/>
              </w:rPr>
            </w:pPr>
          </w:p>
          <w:p w14:paraId="6A5BDD36" w14:textId="0F3FCB46" w:rsidR="00202C01" w:rsidRDefault="00202C01" w:rsidP="00394F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…………………………………………………………………………………………………………</w:t>
            </w:r>
          </w:p>
          <w:p w14:paraId="60C6FA89" w14:textId="77777777" w:rsidR="00FF2C57" w:rsidRPr="0011371D" w:rsidRDefault="00FF2C57" w:rsidP="00394F24">
            <w:pPr>
              <w:rPr>
                <w:rFonts w:ascii="Arial Narrow" w:hAnsi="Arial Narrow"/>
              </w:rPr>
            </w:pPr>
          </w:p>
        </w:tc>
      </w:tr>
    </w:tbl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7650"/>
        <w:gridCol w:w="7513"/>
      </w:tblGrid>
      <w:tr w:rsidR="00535D81" w14:paraId="6C54CE8F" w14:textId="77777777" w:rsidTr="00535D81">
        <w:tc>
          <w:tcPr>
            <w:tcW w:w="7650" w:type="dxa"/>
            <w:shd w:val="clear" w:color="auto" w:fill="CAEDFB" w:themeFill="accent4" w:themeFillTint="33"/>
            <w:vAlign w:val="center"/>
          </w:tcPr>
          <w:p w14:paraId="0BA9CC6A" w14:textId="53076021" w:rsidR="00535D81" w:rsidRDefault="00535D81" w:rsidP="00535D81"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 xml:space="preserve">Sous-critère 2.1 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Méthodologie et outils utilisés (notamment numériques) -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2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0 points :  </w:t>
            </w:r>
          </w:p>
        </w:tc>
        <w:tc>
          <w:tcPr>
            <w:tcW w:w="7513" w:type="dxa"/>
            <w:shd w:val="clear" w:color="auto" w:fill="CAEDFB" w:themeFill="accent4" w:themeFillTint="33"/>
            <w:vAlign w:val="center"/>
          </w:tcPr>
          <w:p w14:paraId="0C13BD60" w14:textId="02571195" w:rsidR="00535D81" w:rsidRDefault="00535D81" w:rsidP="00535D81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 xml:space="preserve">Réponse du candidat </w:t>
            </w:r>
          </w:p>
        </w:tc>
      </w:tr>
      <w:tr w:rsidR="00535D81" w14:paraId="0A24F231" w14:textId="77777777" w:rsidTr="00535D81">
        <w:tc>
          <w:tcPr>
            <w:tcW w:w="7650" w:type="dxa"/>
            <w:tcBorders>
              <w:bottom w:val="single" w:sz="4" w:space="0" w:color="auto"/>
            </w:tcBorders>
          </w:tcPr>
          <w:p w14:paraId="4777802E" w14:textId="77777777" w:rsidR="00535D81" w:rsidRDefault="00535D81" w:rsidP="00535D81">
            <w:pPr>
              <w:spacing w:after="160" w:line="278" w:lineRule="auto"/>
              <w:rPr>
                <w:i/>
                <w:iCs/>
              </w:rPr>
            </w:pPr>
            <w:r w:rsidRPr="0007401A">
              <w:rPr>
                <w:i/>
                <w:iCs/>
              </w:rPr>
              <w:t>Pour apprécier la méthodologie et les outils, le candidat devra</w:t>
            </w:r>
            <w:r>
              <w:rPr>
                <w:i/>
                <w:iCs/>
              </w:rPr>
              <w:t xml:space="preserve"> répondre au cadre ou mémoire technique dans le respect des exigences présentées dans le Cahier des Charges Techniques Particulières (CCTP) aux éléments suivants :</w:t>
            </w:r>
          </w:p>
          <w:p w14:paraId="4E7D339C" w14:textId="77777777" w:rsidR="00535D81" w:rsidRDefault="00535D81" w:rsidP="00535D81">
            <w:pPr>
              <w:pStyle w:val="Paragraphedeliste"/>
              <w:numPr>
                <w:ilvl w:val="0"/>
                <w:numId w:val="2"/>
              </w:numPr>
              <w:spacing w:after="160" w:line="278" w:lineRule="auto"/>
              <w:contextualSpacing w:val="0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A870C2">
              <w:rPr>
                <w:rFonts w:asciiTheme="minorHAnsi" w:hAnsiTheme="minorHAnsi" w:cstheme="minorBidi"/>
                <w:b/>
                <w:bCs/>
                <w:i/>
                <w:iCs/>
              </w:rPr>
              <w:t>Pertinence et clarté de la méthodologie proposée (noté sur 8 points)</w:t>
            </w:r>
          </w:p>
          <w:p w14:paraId="40FCE71B" w14:textId="77777777" w:rsidR="00535D81" w:rsidRP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431CBC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5635E8B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02EDEC1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124471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86BF7BE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6B11E5D" w14:textId="77777777" w:rsidR="00535D81" w:rsidRDefault="00535D81" w:rsidP="00535D81">
            <w:pPr>
              <w:pStyle w:val="Paragraphedeliste"/>
              <w:numPr>
                <w:ilvl w:val="0"/>
                <w:numId w:val="2"/>
              </w:numPr>
              <w:spacing w:after="160" w:line="278" w:lineRule="auto"/>
              <w:contextualSpacing w:val="0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A870C2">
              <w:rPr>
                <w:rFonts w:asciiTheme="minorHAnsi" w:hAnsiTheme="minorHAnsi" w:cstheme="minorBidi"/>
                <w:b/>
                <w:bCs/>
                <w:i/>
                <w:iCs/>
              </w:rPr>
              <w:t>Adéquation des outils techniques et numériques (noté sur 6 points)</w:t>
            </w:r>
          </w:p>
          <w:p w14:paraId="54CC638F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DD0D724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22672AE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E0E12AB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2AF68A5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B2D26FC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072AF4F" w14:textId="13E0DC4E" w:rsidR="00535D81" w:rsidRPr="005A55F6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 xml:space="preserve">       c)</w:t>
            </w:r>
            <w:r w:rsidRPr="005A55F6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Qualité, structuration et exploitabilité des livrables (noté sur 6 points)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notamment : </w:t>
            </w:r>
          </w:p>
          <w:p w14:paraId="1ABC2306" w14:textId="77777777" w:rsidR="00535D81" w:rsidRPr="00592216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592216">
              <w:rPr>
                <w:rFonts w:asciiTheme="minorHAnsi" w:hAnsiTheme="minorHAnsi" w:cstheme="minorHAnsi"/>
                <w:i/>
                <w:iCs/>
              </w:rPr>
              <w:t xml:space="preserve">Réalisation de plans à partir d’un dossier préalablement réalisé </w:t>
            </w:r>
          </w:p>
          <w:p w14:paraId="3E984EEF" w14:textId="77777777" w:rsidR="00535D81" w:rsidRPr="00592216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592216">
              <w:rPr>
                <w:rFonts w:asciiTheme="minorHAnsi" w:hAnsiTheme="minorHAnsi" w:cstheme="minorHAnsi"/>
                <w:i/>
                <w:iCs/>
              </w:rPr>
              <w:t xml:space="preserve">Réalisation de plans sans données préalables </w:t>
            </w:r>
          </w:p>
          <w:p w14:paraId="7418F1AD" w14:textId="77777777" w:rsidR="00535D81" w:rsidRPr="00592216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592216">
              <w:rPr>
                <w:rFonts w:asciiTheme="minorHAnsi" w:hAnsiTheme="minorHAnsi" w:cstheme="minorHAnsi"/>
                <w:i/>
                <w:iCs/>
              </w:rPr>
              <w:t xml:space="preserve">Dossier type intégrant à minima les éléments graphiques et des tableaux de surfaces </w:t>
            </w:r>
          </w:p>
          <w:p w14:paraId="7BFC654B" w14:textId="77777777" w:rsidR="00535D81" w:rsidRPr="00592216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592216">
              <w:rPr>
                <w:rFonts w:asciiTheme="minorHAnsi" w:hAnsiTheme="minorHAnsi" w:cstheme="minorHAnsi"/>
                <w:i/>
                <w:iCs/>
              </w:rPr>
              <w:t xml:space="preserve">Exemple d’étude de mitoyenneté </w:t>
            </w:r>
          </w:p>
          <w:p w14:paraId="1CC6DA5F" w14:textId="77777777" w:rsidR="00535D81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592216">
              <w:rPr>
                <w:rFonts w:asciiTheme="minorHAnsi" w:hAnsiTheme="minorHAnsi" w:cstheme="minorHAnsi"/>
                <w:i/>
                <w:iCs/>
              </w:rPr>
              <w:t xml:space="preserve">Exemple de relevé 3D et restitution de la maquette </w:t>
            </w:r>
          </w:p>
          <w:p w14:paraId="13B42630" w14:textId="77777777" w:rsidR="00535D81" w:rsidRPr="00592216" w:rsidRDefault="00535D81" w:rsidP="00535D81">
            <w:pPr>
              <w:spacing w:after="160" w:line="278" w:lineRule="auto"/>
              <w:contextualSpacing/>
              <w:rPr>
                <w:rFonts w:asciiTheme="minorHAnsi" w:hAnsiTheme="minorHAnsi" w:cstheme="minorHAnsi"/>
                <w:i/>
                <w:iCs/>
              </w:rPr>
            </w:pPr>
          </w:p>
          <w:p w14:paraId="0129B158" w14:textId="77777777" w:rsidR="00535D81" w:rsidRPr="00612CD5" w:rsidRDefault="00535D81" w:rsidP="00535D81">
            <w:pPr>
              <w:spacing w:before="40" w:after="40"/>
              <w:ind w:right="80"/>
              <w:jc w:val="both"/>
              <w:rPr>
                <w:rFonts w:eastAsia="Trebuchet MS" w:cs="Calibri"/>
                <w:bCs/>
                <w:sz w:val="24"/>
                <w:szCs w:val="24"/>
                <w:highlight w:val="yellow"/>
              </w:rPr>
            </w:pPr>
            <w:r>
              <w:rPr>
                <w:i/>
                <w:iCs/>
              </w:rPr>
              <w:t>Le candidat joindra des exemples de livrables anonymisés qui seront appréciés selon leur pertinence (plans types, tableaux de surfaces).</w:t>
            </w:r>
          </w:p>
          <w:p w14:paraId="69FACFCC" w14:textId="77777777" w:rsidR="00535D81" w:rsidRP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82DE688" w14:textId="77777777" w:rsidR="00535D81" w:rsidRDefault="00535D81" w:rsidP="00535D81"/>
          <w:p w14:paraId="0EFE7956" w14:textId="77777777" w:rsidR="00535D81" w:rsidRDefault="00535D81" w:rsidP="00535D81"/>
          <w:p w14:paraId="78DF987F" w14:textId="77777777" w:rsidR="00535D81" w:rsidRDefault="00535D81" w:rsidP="00535D81"/>
          <w:p w14:paraId="16A53E88" w14:textId="77777777" w:rsidR="00B01FA2" w:rsidRDefault="00B01FA2" w:rsidP="00535D81"/>
          <w:p w14:paraId="69EAA809" w14:textId="77777777" w:rsidR="00B01FA2" w:rsidRDefault="00B01FA2" w:rsidP="00535D81"/>
          <w:p w14:paraId="3EA95DF7" w14:textId="77777777" w:rsidR="00B01FA2" w:rsidRDefault="00B01FA2" w:rsidP="00535D81"/>
          <w:p w14:paraId="01F34940" w14:textId="77777777" w:rsidR="00B01FA2" w:rsidRDefault="00B01FA2" w:rsidP="00535D81"/>
          <w:p w14:paraId="15A1AEB4" w14:textId="77777777" w:rsidR="00B01FA2" w:rsidRDefault="00B01FA2" w:rsidP="00535D81"/>
        </w:tc>
        <w:tc>
          <w:tcPr>
            <w:tcW w:w="7513" w:type="dxa"/>
            <w:tcBorders>
              <w:bottom w:val="single" w:sz="4" w:space="0" w:color="auto"/>
            </w:tcBorders>
          </w:tcPr>
          <w:p w14:paraId="76B7F452" w14:textId="77777777" w:rsidR="00535D81" w:rsidRDefault="00535D81" w:rsidP="00535D81"/>
        </w:tc>
      </w:tr>
      <w:tr w:rsidR="00535D81" w14:paraId="41D693DF" w14:textId="77777777" w:rsidTr="00535D81">
        <w:tc>
          <w:tcPr>
            <w:tcW w:w="7650" w:type="dxa"/>
            <w:shd w:val="clear" w:color="auto" w:fill="CAEDFB" w:themeFill="accent4" w:themeFillTint="33"/>
          </w:tcPr>
          <w:p w14:paraId="5C783D9D" w14:textId="44387237" w:rsidR="00535D81" w:rsidRPr="0007401A" w:rsidRDefault="00535D81" w:rsidP="00535D81">
            <w:pPr>
              <w:spacing w:after="160" w:line="278" w:lineRule="auto"/>
              <w:rPr>
                <w:i/>
                <w:iCs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>Sous-critère 2.2 Capacité de pilotage et de coordination – 15 points</w:t>
            </w:r>
          </w:p>
        </w:tc>
        <w:tc>
          <w:tcPr>
            <w:tcW w:w="7513" w:type="dxa"/>
            <w:shd w:val="clear" w:color="auto" w:fill="CAEDFB" w:themeFill="accent4" w:themeFillTint="33"/>
          </w:tcPr>
          <w:p w14:paraId="0BE09591" w14:textId="77CB04BA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6CB9737" w14:textId="77777777" w:rsidTr="00535D81">
        <w:tc>
          <w:tcPr>
            <w:tcW w:w="7650" w:type="dxa"/>
            <w:tcBorders>
              <w:bottom w:val="single" w:sz="4" w:space="0" w:color="auto"/>
            </w:tcBorders>
          </w:tcPr>
          <w:p w14:paraId="32936BEB" w14:textId="7085D803" w:rsidR="00535D81" w:rsidRPr="009F4B7C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   a) </w:t>
            </w:r>
            <w:r w:rsidRPr="009F4B7C">
              <w:rPr>
                <w:rFonts w:asciiTheme="minorHAnsi" w:hAnsiTheme="minorHAnsi" w:cstheme="minorBidi"/>
                <w:b/>
                <w:bCs/>
                <w:i/>
                <w:iCs/>
              </w:rPr>
              <w:t>Gouvernance du marché et rôle du référent unique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4 points)</w:t>
            </w:r>
          </w:p>
          <w:p w14:paraId="5C9FDEE6" w14:textId="77777777" w:rsidR="00535D81" w:rsidRPr="00522829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522829">
              <w:rPr>
                <w:rFonts w:asciiTheme="minorHAnsi" w:hAnsiTheme="minorHAnsi" w:cstheme="minorHAnsi"/>
                <w:i/>
                <w:iCs/>
              </w:rPr>
              <w:t>Référent unique et permanent sur l’ensemble de la mission</w:t>
            </w:r>
          </w:p>
          <w:p w14:paraId="7C371729" w14:textId="77777777" w:rsidR="00535D81" w:rsidRDefault="00535D81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D99F611" w14:textId="77777777" w:rsidR="00B01FA2" w:rsidRDefault="00B01FA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CC50E0D" w14:textId="77777777" w:rsidR="00B01FA2" w:rsidRDefault="00B01FA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7A844A42" w14:textId="77777777" w:rsidR="00B01FA2" w:rsidRDefault="00B01FA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8807887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   b) </w:t>
            </w:r>
            <w:r w:rsidRPr="009F4B7C">
              <w:rPr>
                <w:rFonts w:asciiTheme="minorHAnsi" w:hAnsiTheme="minorHAnsi" w:cstheme="minorBidi"/>
                <w:b/>
                <w:bCs/>
                <w:i/>
                <w:iCs/>
              </w:rPr>
              <w:t>Organisation et coordination des prestations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4 points)</w:t>
            </w:r>
          </w:p>
          <w:p w14:paraId="239CBDF8" w14:textId="77777777" w:rsidR="00535D81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Organisation / coordination de l’équipe (fonctionnement terrain)</w:t>
            </w:r>
          </w:p>
          <w:p w14:paraId="4F308E49" w14:textId="49CC403A" w:rsidR="00535D81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7A77F8">
              <w:rPr>
                <w:rFonts w:asciiTheme="minorHAnsi" w:hAnsiTheme="minorHAnsi" w:cstheme="minorHAnsi"/>
                <w:i/>
                <w:iCs/>
              </w:rPr>
              <w:t>Organigramme type d’une équipe dédiée (lecture organisationnelle : flux interfaces</w:t>
            </w:r>
            <w:r w:rsidR="00B01FA2">
              <w:rPr>
                <w:rFonts w:asciiTheme="minorHAnsi" w:hAnsiTheme="minorHAnsi" w:cstheme="minorHAnsi"/>
                <w:i/>
                <w:iCs/>
              </w:rPr>
              <w:t>)</w:t>
            </w:r>
          </w:p>
          <w:p w14:paraId="5AD50C19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A92BDB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7F5685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AC379AA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7C2E6CD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C21D88B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D4A220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0CD20DE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2F48AC1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0036BDB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2A71C9B" w14:textId="03184A8F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 xml:space="preserve">    c) </w:t>
            </w:r>
            <w:r w:rsidRPr="009F4B7C">
              <w:rPr>
                <w:rFonts w:asciiTheme="minorHAnsi" w:hAnsiTheme="minorHAnsi" w:cstheme="minorBidi"/>
                <w:b/>
                <w:bCs/>
                <w:i/>
                <w:iCs/>
              </w:rPr>
              <w:t>Pilotage des délais et planification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3 points)</w:t>
            </w:r>
          </w:p>
          <w:p w14:paraId="10015EA6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C3F8535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F5CB27E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7295A86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DC1A2F1" w14:textId="77777777" w:rsidR="00535D81" w:rsidRPr="009F4B7C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F98AEFE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  d) </w:t>
            </w:r>
            <w:r w:rsidRPr="009F4B7C">
              <w:rPr>
                <w:rFonts w:asciiTheme="minorHAnsi" w:hAnsiTheme="minorHAnsi" w:cstheme="minorBidi"/>
                <w:b/>
                <w:bCs/>
                <w:i/>
                <w:iCs/>
              </w:rPr>
              <w:t>Outils de suivi et de reporting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2 points)</w:t>
            </w:r>
          </w:p>
          <w:p w14:paraId="193188E1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3949021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F142FB7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5AF7A733" w14:textId="77777777" w:rsidR="00535D81" w:rsidRPr="009F4B7C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F7E11F4" w14:textId="77777777" w:rsidR="00535D81" w:rsidRPr="009F4B7C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  e)  </w:t>
            </w:r>
            <w:r w:rsidRPr="009F4B7C">
              <w:rPr>
                <w:rFonts w:asciiTheme="minorHAnsi" w:hAnsiTheme="minorHAnsi" w:cstheme="minorBidi"/>
                <w:b/>
                <w:bCs/>
                <w:i/>
                <w:iCs/>
              </w:rPr>
              <w:t>Gestion des aléas et non</w:t>
            </w:r>
            <w:r w:rsidRPr="009F4B7C">
              <w:rPr>
                <w:rFonts w:asciiTheme="minorHAnsi" w:hAnsiTheme="minorHAnsi" w:cstheme="minorBidi"/>
                <w:b/>
                <w:bCs/>
                <w:i/>
                <w:iCs/>
              </w:rPr>
              <w:noBreakHyphen/>
              <w:t>conformités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2 points)</w:t>
            </w:r>
          </w:p>
          <w:p w14:paraId="7E0ED4C7" w14:textId="77777777" w:rsidR="00535D81" w:rsidRP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D952A5D" w14:textId="77777777" w:rsidR="00535D81" w:rsidRDefault="00535D81" w:rsidP="00535D81">
            <w:pPr>
              <w:spacing w:after="160" w:line="278" w:lineRule="auto"/>
              <w:rPr>
                <w:i/>
                <w:iCs/>
              </w:rPr>
            </w:pPr>
          </w:p>
          <w:p w14:paraId="4FEF529D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7D86EB82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49AA67E9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60213C22" w14:textId="77777777" w:rsidR="00B01FA2" w:rsidRPr="0007401A" w:rsidRDefault="00B01FA2" w:rsidP="00535D81">
            <w:pPr>
              <w:spacing w:after="160" w:line="278" w:lineRule="auto"/>
              <w:rPr>
                <w:i/>
                <w:iCs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760CDEC8" w14:textId="77777777" w:rsidR="00535D81" w:rsidRDefault="00535D81" w:rsidP="00535D81"/>
        </w:tc>
      </w:tr>
      <w:tr w:rsidR="00535D81" w14:paraId="13F1C597" w14:textId="77777777" w:rsidTr="00535D81">
        <w:tc>
          <w:tcPr>
            <w:tcW w:w="7650" w:type="dxa"/>
            <w:shd w:val="clear" w:color="auto" w:fill="CAEDFB" w:themeFill="accent4" w:themeFillTint="33"/>
          </w:tcPr>
          <w:p w14:paraId="4975AB1B" w14:textId="4EB9F359" w:rsidR="00535D81" w:rsidRPr="00535D81" w:rsidRDefault="00535D81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 xml:space="preserve">Sous-critère 2.3 </w:t>
            </w:r>
            <w:r w:rsidRPr="003B645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Moyens humains affectés à l’exécution des missions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–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15</w:t>
            </w:r>
            <w:r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points </w:t>
            </w:r>
          </w:p>
        </w:tc>
        <w:tc>
          <w:tcPr>
            <w:tcW w:w="7513" w:type="dxa"/>
            <w:shd w:val="clear" w:color="auto" w:fill="CAEDFB" w:themeFill="accent4" w:themeFillTint="33"/>
          </w:tcPr>
          <w:p w14:paraId="423204DF" w14:textId="1BA23CAF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9F89CEB" w14:textId="77777777" w:rsidTr="00535D81">
        <w:tc>
          <w:tcPr>
            <w:tcW w:w="7650" w:type="dxa"/>
            <w:tcBorders>
              <w:bottom w:val="single" w:sz="4" w:space="0" w:color="auto"/>
            </w:tcBorders>
          </w:tcPr>
          <w:p w14:paraId="3060FC06" w14:textId="2D125780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>a) Adéquation de la composition des équipes (noté sur 5 points)</w:t>
            </w:r>
          </w:p>
          <w:p w14:paraId="13B14AD3" w14:textId="77777777" w:rsidR="00535D81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27519E">
              <w:rPr>
                <w:rFonts w:asciiTheme="minorHAnsi" w:hAnsiTheme="minorHAnsi" w:cstheme="minorHAnsi"/>
                <w:i/>
                <w:iCs/>
              </w:rPr>
              <w:t xml:space="preserve">Description des missions du chargé d’affaires </w:t>
            </w:r>
          </w:p>
          <w:p w14:paraId="13902F8F" w14:textId="545FE074" w:rsidR="00535D81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Organigramme type </w:t>
            </w:r>
            <w:r w:rsidRPr="0027519E">
              <w:rPr>
                <w:rFonts w:asciiTheme="minorHAnsi" w:hAnsiTheme="minorHAnsi" w:cstheme="minorHAnsi"/>
                <w:i/>
                <w:iCs/>
              </w:rPr>
              <w:t>d’une équipe dédiée (</w:t>
            </w:r>
            <w:r>
              <w:rPr>
                <w:rFonts w:asciiTheme="minorHAnsi" w:hAnsiTheme="minorHAnsi" w:cstheme="minorHAnsi"/>
                <w:i/>
                <w:iCs/>
              </w:rPr>
              <w:t>D</w:t>
            </w:r>
            <w:r w:rsidRPr="0027519E">
              <w:rPr>
                <w:rFonts w:asciiTheme="minorHAnsi" w:hAnsiTheme="minorHAnsi" w:cstheme="minorHAnsi"/>
                <w:i/>
                <w:iCs/>
              </w:rPr>
              <w:t>imensionnement, répartition des rôles</w:t>
            </w:r>
            <w:r w:rsidR="00C34CB7">
              <w:rPr>
                <w:rFonts w:asciiTheme="minorHAnsi" w:hAnsiTheme="minorHAnsi" w:cstheme="minorHAnsi"/>
                <w:i/>
                <w:iCs/>
              </w:rPr>
              <w:t>)</w:t>
            </w:r>
          </w:p>
          <w:p w14:paraId="7CD6F025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0019386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2B2AFAE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901EE59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F2EC43D" w14:textId="77777777" w:rsidR="00535D81" w:rsidRP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A0782D4" w14:textId="3EA9F71E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>b) Qualifications et expériences des intervenants (noté sur 6 points)</w:t>
            </w:r>
          </w:p>
          <w:p w14:paraId="4D32D6C2" w14:textId="13DECB45" w:rsidR="00535D81" w:rsidRPr="00522829" w:rsidRDefault="00535D81" w:rsidP="00535D81">
            <w:pPr>
              <w:spacing w:after="160" w:line="278" w:lineRule="auto"/>
            </w:pPr>
            <w:r w:rsidRPr="00522829">
              <w:rPr>
                <w:i/>
                <w:iCs/>
              </w:rPr>
              <w:t>Le candidat présentera les qualifications et expériences des profils spécifiquement dédiés à la bonne exécution des prestations (interlocuteurs dédiés)</w:t>
            </w:r>
          </w:p>
          <w:p w14:paraId="32659EDA" w14:textId="77777777" w:rsidR="00535D81" w:rsidRPr="00522829" w:rsidRDefault="00535D81" w:rsidP="00535D81">
            <w:pPr>
              <w:spacing w:after="160" w:line="278" w:lineRule="auto"/>
              <w:contextualSpacing/>
              <w:rPr>
                <w:rFonts w:asciiTheme="minorHAnsi" w:hAnsiTheme="minorHAnsi" w:cstheme="minorHAnsi"/>
                <w:i/>
                <w:iCs/>
              </w:rPr>
            </w:pPr>
            <w:r w:rsidRPr="00522829">
              <w:rPr>
                <w:i/>
                <w:iCs/>
              </w:rPr>
              <w:t>Il indiquera la composition de l’équipe et joindra impérativement les CV de chaque intervenant. Ces CV devront mettre en avant le cursus formation et/ou niveau d’étude, les compétences et les expériences professionnelles similaires.</w:t>
            </w:r>
          </w:p>
          <w:p w14:paraId="7F8BEAE2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831ED3F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C19AE66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617BF249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5BECA33" w14:textId="47EBE5B9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>c) Disponibilité et continuité des ressources (noté sur 4 points)</w:t>
            </w:r>
          </w:p>
          <w:p w14:paraId="735FE828" w14:textId="77777777" w:rsidR="00535D81" w:rsidRPr="00522829" w:rsidRDefault="00535D81" w:rsidP="00535D81">
            <w:pPr>
              <w:pStyle w:val="Paragraphedeliste"/>
              <w:numPr>
                <w:ilvl w:val="0"/>
                <w:numId w:val="3"/>
              </w:num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 w:rsidRPr="00522829">
              <w:rPr>
                <w:rFonts w:asciiTheme="minorHAnsi" w:hAnsiTheme="minorHAnsi" w:cstheme="minorBidi"/>
                <w:i/>
                <w:iCs/>
              </w:rPr>
              <w:t>Suppléant en back up</w:t>
            </w:r>
            <w:r>
              <w:rPr>
                <w:rFonts w:asciiTheme="minorHAnsi" w:hAnsiTheme="minorHAnsi" w:cstheme="minorBidi"/>
                <w:i/>
                <w:iCs/>
              </w:rPr>
              <w:t xml:space="preserve"> (continuité RH et disponibilité opérationnelle)</w:t>
            </w:r>
          </w:p>
          <w:p w14:paraId="415A3A5F" w14:textId="77777777" w:rsidR="00535D81" w:rsidRPr="00522829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Bidi"/>
                <w:i/>
                <w:iCs/>
              </w:rPr>
            </w:pPr>
          </w:p>
          <w:p w14:paraId="71147CE0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B9D8E1E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858203A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471FA3B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92782B9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17BCB59D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6940F10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0F17916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978ABD8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1BF2E1F3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BC21A5F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B62AD43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5EAF9D2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6C95637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19C31D92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3E3EFE0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1DF3C74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8FE6DD8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E84E23B" w14:textId="77777777" w:rsidR="00B01FA2" w:rsidRPr="0027519E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FC1A21E" w14:textId="77777777" w:rsidR="00535D81" w:rsidRDefault="00535D81" w:rsidP="00535D81">
            <w:pPr>
              <w:spacing w:after="160" w:line="278" w:lineRule="auto"/>
              <w:rPr>
                <w:i/>
                <w:iCs/>
              </w:rPr>
            </w:pPr>
          </w:p>
          <w:p w14:paraId="56AB6A54" w14:textId="77777777" w:rsidR="00C34CB7" w:rsidRPr="0007401A" w:rsidRDefault="00C34CB7" w:rsidP="00535D81">
            <w:pPr>
              <w:spacing w:after="160" w:line="278" w:lineRule="auto"/>
              <w:rPr>
                <w:i/>
                <w:iCs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091AF368" w14:textId="77777777" w:rsidR="00535D81" w:rsidRDefault="00535D81" w:rsidP="00535D81"/>
        </w:tc>
      </w:tr>
      <w:tr w:rsidR="00535D81" w14:paraId="26E1CE10" w14:textId="77777777" w:rsidTr="00535D81">
        <w:tc>
          <w:tcPr>
            <w:tcW w:w="7650" w:type="dxa"/>
            <w:shd w:val="clear" w:color="auto" w:fill="CAEDFB" w:themeFill="accent4" w:themeFillTint="33"/>
          </w:tcPr>
          <w:p w14:paraId="0BF5F1F8" w14:textId="78A2D892" w:rsidR="00535D81" w:rsidRPr="0007401A" w:rsidRDefault="00535D81" w:rsidP="00535D81">
            <w:pPr>
              <w:spacing w:after="160" w:line="278" w:lineRule="auto"/>
              <w:rPr>
                <w:i/>
                <w:iCs/>
              </w:rPr>
            </w:pPr>
            <w:r w:rsidRPr="00B51852">
              <w:rPr>
                <w:rFonts w:eastAsia="Trebuchet MS" w:cs="Calibri"/>
                <w:b/>
                <w:sz w:val="28"/>
              </w:rPr>
              <w:lastRenderedPageBreak/>
              <w:t xml:space="preserve">Critère </w:t>
            </w:r>
            <w:r>
              <w:rPr>
                <w:rFonts w:eastAsia="Trebuchet MS" w:cs="Calibri"/>
                <w:b/>
                <w:sz w:val="28"/>
              </w:rPr>
              <w:t>3. DEMARCHE SOCIETALE ET ACHATS RESPONSABLES (10 points)</w:t>
            </w:r>
          </w:p>
        </w:tc>
        <w:tc>
          <w:tcPr>
            <w:tcW w:w="7513" w:type="dxa"/>
            <w:shd w:val="clear" w:color="auto" w:fill="CAEDFB" w:themeFill="accent4" w:themeFillTint="33"/>
          </w:tcPr>
          <w:p w14:paraId="75505BE1" w14:textId="2EB980EA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07853567" w14:textId="77777777" w:rsidTr="00535D81">
        <w:tc>
          <w:tcPr>
            <w:tcW w:w="7650" w:type="dxa"/>
          </w:tcPr>
          <w:p w14:paraId="6E01B581" w14:textId="77777777" w:rsidR="00535D81" w:rsidRPr="00534F98" w:rsidRDefault="00535D81" w:rsidP="00535D81">
            <w:pPr>
              <w:spacing w:after="0" w:line="300" w:lineRule="exact"/>
              <w:contextualSpacing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534F98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Sous-critère 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>3</w:t>
            </w:r>
            <w:r w:rsidRPr="00534F98">
              <w:rPr>
                <w:rFonts w:asciiTheme="minorHAnsi" w:hAnsiTheme="minorHAnsi" w:cstheme="minorBidi"/>
                <w:b/>
                <w:bCs/>
                <w:i/>
                <w:iCs/>
              </w:rPr>
              <w:t>.1 - Actions mises en œuvre pour répondre aux enjeux environnementaux, sociaux, économiques dans le cadre de l’exécution des prestations conformément à l’article 5 du présent règlement de la consultation</w:t>
            </w:r>
            <w:r w:rsidRPr="00534F98">
              <w:rPr>
                <w:rFonts w:asciiTheme="minorHAnsi" w:hAnsiTheme="minorHAnsi" w:cstheme="minorHAnsi"/>
                <w:i/>
                <w:iCs/>
              </w:rPr>
              <w:t>.</w:t>
            </w:r>
          </w:p>
          <w:p w14:paraId="529CF505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6A70B507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73198C07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300A2C17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66D7F954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38089010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70ABD286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5B739492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311439BE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15EE6204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3F4A6DAE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385A5A99" w14:textId="77777777" w:rsidR="00535D81" w:rsidRDefault="00535D81" w:rsidP="00535D81">
            <w:pPr>
              <w:pStyle w:val="Paragraphedeliste"/>
              <w:spacing w:after="0" w:line="300" w:lineRule="exact"/>
              <w:jc w:val="both"/>
              <w:rPr>
                <w:rFonts w:asciiTheme="minorHAnsi" w:hAnsiTheme="minorHAnsi" w:cstheme="minorHAnsi"/>
                <w:i/>
                <w:iCs/>
              </w:rPr>
            </w:pPr>
          </w:p>
          <w:p w14:paraId="00DDC32F" w14:textId="3DB93A24" w:rsidR="00535D81" w:rsidRDefault="00535D81" w:rsidP="00535D81">
            <w:pPr>
              <w:spacing w:after="70" w:line="300" w:lineRule="exact"/>
              <w:contextualSpacing/>
              <w:jc w:val="both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534F98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Sous-critère 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>3</w:t>
            </w:r>
            <w:r w:rsidRPr="00534F98">
              <w:rPr>
                <w:rFonts w:asciiTheme="minorHAnsi" w:hAnsiTheme="minorHAnsi" w:cstheme="minorBidi"/>
                <w:b/>
                <w:bCs/>
                <w:i/>
                <w:iCs/>
              </w:rPr>
              <w:t>.2 - Nombre d’heures d’insertion et modalités (type d’action, contrat, durée, accompagnement, conformément à l’article 10.1 de l’AECCAP</w:t>
            </w:r>
            <w:r w:rsidR="00692938">
              <w:rPr>
                <w:rFonts w:asciiTheme="minorHAnsi" w:hAnsiTheme="minorHAnsi" w:cstheme="minorBidi"/>
                <w:b/>
                <w:bCs/>
                <w:i/>
                <w:iCs/>
              </w:rPr>
              <w:t>) et suivant seuil de déclenchement précisé dans l’article précité.</w:t>
            </w:r>
          </w:p>
          <w:p w14:paraId="6150A729" w14:textId="77777777" w:rsidR="00535D81" w:rsidRDefault="00535D81" w:rsidP="00535D81">
            <w:pPr>
              <w:spacing w:after="70" w:line="300" w:lineRule="exact"/>
              <w:contextualSpacing/>
              <w:jc w:val="both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53A5B1D3" w14:textId="77777777" w:rsidR="00535D81" w:rsidRDefault="00535D81" w:rsidP="00535D81">
            <w:pPr>
              <w:spacing w:after="70" w:line="300" w:lineRule="exact"/>
              <w:contextualSpacing/>
              <w:jc w:val="both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4D93911" w14:textId="77777777" w:rsidR="00535D81" w:rsidRDefault="00535D81" w:rsidP="00535D81">
            <w:pPr>
              <w:spacing w:after="70" w:line="300" w:lineRule="exact"/>
              <w:contextualSpacing/>
              <w:jc w:val="both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AC018E8" w14:textId="77777777" w:rsidR="00535D81" w:rsidRDefault="00535D81" w:rsidP="00535D81">
            <w:pPr>
              <w:spacing w:after="70" w:line="300" w:lineRule="exact"/>
              <w:contextualSpacing/>
              <w:jc w:val="both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4CD526C" w14:textId="77777777" w:rsidR="00535D81" w:rsidRDefault="00535D81" w:rsidP="00535D81">
            <w:pPr>
              <w:spacing w:after="70" w:line="300" w:lineRule="exact"/>
              <w:contextualSpacing/>
              <w:jc w:val="both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5BF319C" w14:textId="77777777" w:rsidR="00535D81" w:rsidRPr="0007401A" w:rsidRDefault="00535D81" w:rsidP="00535D81">
            <w:pPr>
              <w:spacing w:after="160" w:line="278" w:lineRule="auto"/>
              <w:rPr>
                <w:i/>
                <w:iCs/>
              </w:rPr>
            </w:pPr>
          </w:p>
        </w:tc>
        <w:tc>
          <w:tcPr>
            <w:tcW w:w="7513" w:type="dxa"/>
          </w:tcPr>
          <w:p w14:paraId="42DF31C5" w14:textId="77777777" w:rsidR="00535D81" w:rsidRDefault="00535D81" w:rsidP="00535D81"/>
        </w:tc>
      </w:tr>
    </w:tbl>
    <w:p w14:paraId="5794CCAE" w14:textId="77777777" w:rsidR="00A73B66" w:rsidRDefault="00A73B66"/>
    <w:sectPr w:rsidR="00A73B66" w:rsidSect="00A73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C10D1" w14:textId="77777777" w:rsidR="008403B0" w:rsidRDefault="008403B0" w:rsidP="00CE240D">
      <w:pPr>
        <w:spacing w:after="0" w:line="240" w:lineRule="auto"/>
      </w:pPr>
      <w:r>
        <w:separator/>
      </w:r>
    </w:p>
  </w:endnote>
  <w:endnote w:type="continuationSeparator" w:id="0">
    <w:p w14:paraId="61785BEC" w14:textId="77777777" w:rsidR="008403B0" w:rsidRDefault="008403B0" w:rsidP="00CE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A4AE" w14:textId="77777777" w:rsidR="00CE240D" w:rsidRDefault="00CE24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788127"/>
      <w:docPartObj>
        <w:docPartGallery w:val="Page Numbers (Bottom of Page)"/>
        <w:docPartUnique/>
      </w:docPartObj>
    </w:sdtPr>
    <w:sdtEndPr/>
    <w:sdtContent>
      <w:p w14:paraId="3C9E927C" w14:textId="52C039FF" w:rsidR="00CE240D" w:rsidRDefault="00CE24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DCCFF4" w14:textId="77777777" w:rsidR="00CE240D" w:rsidRDefault="00CE240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8421" w14:textId="77777777" w:rsidR="00CE240D" w:rsidRDefault="00CE24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C0FE" w14:textId="77777777" w:rsidR="008403B0" w:rsidRDefault="008403B0" w:rsidP="00CE240D">
      <w:pPr>
        <w:spacing w:after="0" w:line="240" w:lineRule="auto"/>
      </w:pPr>
      <w:r>
        <w:separator/>
      </w:r>
    </w:p>
  </w:footnote>
  <w:footnote w:type="continuationSeparator" w:id="0">
    <w:p w14:paraId="32DCD870" w14:textId="77777777" w:rsidR="008403B0" w:rsidRDefault="008403B0" w:rsidP="00CE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3DCB" w14:textId="77777777" w:rsidR="00CE240D" w:rsidRDefault="00CE240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E0AF" w14:textId="77777777" w:rsidR="00CE240D" w:rsidRDefault="00CE240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DF9B" w14:textId="77777777" w:rsidR="00CE240D" w:rsidRDefault="00CE24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13BF0"/>
    <w:multiLevelType w:val="hybridMultilevel"/>
    <w:tmpl w:val="42D2D4C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CC7DEE"/>
    <w:multiLevelType w:val="hybridMultilevel"/>
    <w:tmpl w:val="0E4CE6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86166"/>
    <w:multiLevelType w:val="hybridMultilevel"/>
    <w:tmpl w:val="27345C54"/>
    <w:lvl w:ilvl="0" w:tplc="D3388D7C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5EE63066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27ECE8AC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C82005B2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F3E09504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25C69752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88A6E0DC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DA3CC820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E890731C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5E7A3DF3"/>
    <w:multiLevelType w:val="hybridMultilevel"/>
    <w:tmpl w:val="F976CB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33897">
    <w:abstractNumId w:val="0"/>
  </w:num>
  <w:num w:numId="2" w16cid:durableId="1134328353">
    <w:abstractNumId w:val="1"/>
  </w:num>
  <w:num w:numId="3" w16cid:durableId="294261899">
    <w:abstractNumId w:val="3"/>
  </w:num>
  <w:num w:numId="4" w16cid:durableId="1809467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66"/>
    <w:rsid w:val="00125A57"/>
    <w:rsid w:val="00202C01"/>
    <w:rsid w:val="0049461A"/>
    <w:rsid w:val="00535D81"/>
    <w:rsid w:val="00691C5E"/>
    <w:rsid w:val="00692938"/>
    <w:rsid w:val="008403B0"/>
    <w:rsid w:val="00894F06"/>
    <w:rsid w:val="00A73B66"/>
    <w:rsid w:val="00B01FA2"/>
    <w:rsid w:val="00C265B9"/>
    <w:rsid w:val="00C34CB7"/>
    <w:rsid w:val="00CE240D"/>
    <w:rsid w:val="00D80922"/>
    <w:rsid w:val="00EB3657"/>
    <w:rsid w:val="00F64A5F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ECB10"/>
  <w15:chartTrackingRefBased/>
  <w15:docId w15:val="{123E83CB-10EB-4765-9955-5411AB3D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6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73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3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3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3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3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3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3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3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3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3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3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3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3B6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3B6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3B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3B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3B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3B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3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3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3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3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3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3B66"/>
    <w:rPr>
      <w:i/>
      <w:iCs/>
      <w:color w:val="404040" w:themeColor="text1" w:themeTint="BF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A73B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3B6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3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3B6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3B66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aliases w:val="Trebuchet,Times New Roman"/>
    <w:link w:val="SansinterligneCar"/>
    <w:uiPriority w:val="1"/>
    <w:qFormat/>
    <w:rsid w:val="00A73B6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ansinterligneCar">
    <w:name w:val="Sans interligne Car"/>
    <w:aliases w:val="Trebuchet Car,Times New Roman Car"/>
    <w:link w:val="Sansinterligne"/>
    <w:uiPriority w:val="1"/>
    <w:rsid w:val="00A73B6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A73B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73B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73B66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Grilledutableau">
    <w:name w:val="Table Grid"/>
    <w:basedOn w:val="TableauNormal"/>
    <w:uiPriority w:val="39"/>
    <w:rsid w:val="0053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locked/>
    <w:rsid w:val="00535D8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725</Words>
  <Characters>3988</Characters>
  <Application>Microsoft Office Word</Application>
  <DocSecurity>0</DocSecurity>
  <Lines>67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GRICHI Nassera</dc:creator>
  <cp:keywords/>
  <dc:description/>
  <cp:lastModifiedBy>GRICHI Nassera</cp:lastModifiedBy>
  <cp:revision>12</cp:revision>
  <dcterms:created xsi:type="dcterms:W3CDTF">2026-03-05T19:32:00Z</dcterms:created>
  <dcterms:modified xsi:type="dcterms:W3CDTF">2026-03-15T18:49:00Z</dcterms:modified>
</cp:coreProperties>
</file>